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06" w:rsidRPr="000A4C06" w:rsidRDefault="000A4C06" w:rsidP="000A4C06">
      <w:pPr>
        <w:shd w:val="clear" w:color="auto" w:fill="FFFFFF"/>
        <w:spacing w:line="240" w:lineRule="auto"/>
        <w:rPr>
          <w:rFonts w:ascii="Arial" w:eastAsia="Times New Roman" w:hAnsi="Arial" w:cs="Arial"/>
          <w:color w:val="483B3F"/>
          <w:sz w:val="30"/>
          <w:szCs w:val="30"/>
          <w:lang w:eastAsia="ru-RU"/>
        </w:rPr>
      </w:pPr>
      <w:r w:rsidRPr="000A4C06">
        <w:rPr>
          <w:rFonts w:ascii="Arial" w:eastAsia="Times New Roman" w:hAnsi="Arial" w:cs="Arial"/>
          <w:color w:val="483B3F"/>
          <w:sz w:val="30"/>
          <w:szCs w:val="30"/>
          <w:lang w:eastAsia="ru-RU"/>
        </w:rPr>
        <w:t>Категории граждан, имеющих право на получение бесплатной юридической помощи</w:t>
      </w:r>
    </w:p>
    <w:p w:rsidR="000A4C06" w:rsidRPr="000A4C06" w:rsidRDefault="000A4C06" w:rsidP="000A4C06">
      <w:pPr>
        <w:shd w:val="clear" w:color="auto" w:fill="FFFFFF"/>
        <w:spacing w:after="150" w:line="240" w:lineRule="auto"/>
        <w:jc w:val="center"/>
        <w:rPr>
          <w:rFonts w:ascii="Arial" w:eastAsia="Times New Roman" w:hAnsi="Arial" w:cs="Arial"/>
          <w:color w:val="483B3F"/>
          <w:sz w:val="23"/>
          <w:szCs w:val="23"/>
          <w:lang w:eastAsia="ru-RU"/>
        </w:rPr>
      </w:pPr>
      <w:r w:rsidRPr="000A4C06">
        <w:rPr>
          <w:rFonts w:ascii="Arial" w:eastAsia="Times New Roman" w:hAnsi="Arial" w:cs="Arial"/>
          <w:b/>
          <w:bCs/>
          <w:color w:val="483B3F"/>
          <w:sz w:val="23"/>
          <w:szCs w:val="23"/>
          <w:lang w:eastAsia="ru-RU"/>
        </w:rPr>
        <w:t>Категории граждан, имеющих право на получение бесплатной юридической помощи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В соответствии со статьей 20 Федерального закона от 21.11.2011 № 324-ФЗ «О бесплатной юридической помощи в Российской Федерации»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2) инвалиды I и II группы;</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5)граждане пожилого возраста и инвалиды, проживающие в организациях социального обслуживания, предоставляющих социальные услуги</w:t>
      </w:r>
      <w:r w:rsidRPr="000A4C06">
        <w:rPr>
          <w:rFonts w:ascii="Arial" w:eastAsia="Times New Roman" w:hAnsi="Arial" w:cs="Arial"/>
          <w:color w:val="483B3F"/>
          <w:sz w:val="23"/>
          <w:szCs w:val="23"/>
          <w:lang w:eastAsia="ru-RU"/>
        </w:rPr>
        <w:br/>
        <w:t>в стационарной форме;</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7) 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8.1) граждане, пострадавшие в результате чрезвычайной ситуации: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б) дети погибшего (умершего) в результате чрезвычайной ситуации;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в) родители погибшего (умершего) в результате чрезвычайной ситуации;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д) граждане, здоровью которых причинен вред в результате чрезвычайной ситуации;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Статьей 4 Закона Владимирской области от 02.11.2022 № 96-ОЗ «Об оказании бесплатной юридической помощи во Владимирской области» установлен дополнительный перечень категорий граждан, которые имеют право на получение бесплатной юридической помощи: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3) беременные женщины и лица, воспитывающие детей в возрасте до трех лет;</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4) инвалиды III группы;</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5) труженики тыла;</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6) граждане, которым на 3 сентября 1945 года не исполнилось 18 лет («Дети войны»), проживающие на территории Владимирской области;</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7)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8) ветераны боевых действий на территории СССР, на территории Российской Федерации и территориях других государств, 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а также супруга (супруг), дети, родители указанных граждан;</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lastRenderedPageBreak/>
        <w:t>9) граждане, призванные на военную службу по мобилизации в Вооруженные Силы Российской Федерации, а также супруга (супруг), дети, родители указанных граждан;</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10) ветераны труда;</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11) реабилитированные лица, лица, признанные пострадавшими от политических репрессий;</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12)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13)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14)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15) граждане, чьи денежные средства привлечены для долевого строительства на территории Владимирской области многоквартирных домов и (или) иных объектов недвижимости, включенных в единый реестр проблемных объектов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вопросам, связанным с обеспечением и защитой их прав как участников долевого строительства;</w:t>
      </w:r>
    </w:p>
    <w:p w:rsidR="000A4C06" w:rsidRPr="000A4C06" w:rsidRDefault="000A4C06" w:rsidP="000A4C06">
      <w:pPr>
        <w:shd w:val="clear" w:color="auto" w:fill="FFFFFF"/>
        <w:spacing w:after="150"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16) граждане, состоящие или состоявшие ранее в трудовых отношениях с физическими или юридическими лицами, в отношении которых в соответствии с Федеральным законом от 26 октября 2002 года № 127-ФЗ «О несостоятельности (банкротстве)»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 работодателями-банкротами;</w:t>
      </w:r>
    </w:p>
    <w:p w:rsidR="000A4C06" w:rsidRPr="000A4C06" w:rsidRDefault="000A4C06" w:rsidP="000A4C06">
      <w:pPr>
        <w:shd w:val="clear" w:color="auto" w:fill="FFFFFF"/>
        <w:spacing w:line="240" w:lineRule="auto"/>
        <w:jc w:val="both"/>
        <w:rPr>
          <w:rFonts w:ascii="Arial" w:eastAsia="Times New Roman" w:hAnsi="Arial" w:cs="Arial"/>
          <w:color w:val="483B3F"/>
          <w:sz w:val="23"/>
          <w:szCs w:val="23"/>
          <w:lang w:eastAsia="ru-RU"/>
        </w:rPr>
      </w:pPr>
      <w:r w:rsidRPr="000A4C06">
        <w:rPr>
          <w:rFonts w:ascii="Arial" w:eastAsia="Times New Roman" w:hAnsi="Arial" w:cs="Arial"/>
          <w:color w:val="483B3F"/>
          <w:sz w:val="23"/>
          <w:szCs w:val="23"/>
          <w:lang w:eastAsia="ru-RU"/>
        </w:rPr>
        <w:t>17) лица, освободившиеся из мест лишения свободы в течение шести месяцев со дня освобождения.</w:t>
      </w:r>
    </w:p>
    <w:p w:rsidR="00B9567D" w:rsidRDefault="00B9567D">
      <w:bookmarkStart w:id="0" w:name="_GoBack"/>
      <w:bookmarkEnd w:id="0"/>
    </w:p>
    <w:sectPr w:rsidR="00B95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06"/>
    <w:rsid w:val="000A4C06"/>
    <w:rsid w:val="00B9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0191">
      <w:bodyDiv w:val="1"/>
      <w:marLeft w:val="0"/>
      <w:marRight w:val="0"/>
      <w:marTop w:val="0"/>
      <w:marBottom w:val="0"/>
      <w:divBdr>
        <w:top w:val="none" w:sz="0" w:space="0" w:color="auto"/>
        <w:left w:val="none" w:sz="0" w:space="0" w:color="auto"/>
        <w:bottom w:val="none" w:sz="0" w:space="0" w:color="auto"/>
        <w:right w:val="none" w:sz="0" w:space="0" w:color="auto"/>
      </w:divBdr>
      <w:divsChild>
        <w:div w:id="205337743">
          <w:marLeft w:val="0"/>
          <w:marRight w:val="0"/>
          <w:marTop w:val="0"/>
          <w:marBottom w:val="240"/>
          <w:divBdr>
            <w:top w:val="none" w:sz="0" w:space="0" w:color="auto"/>
            <w:left w:val="none" w:sz="0" w:space="0" w:color="auto"/>
            <w:bottom w:val="none" w:sz="0" w:space="0" w:color="auto"/>
            <w:right w:val="none" w:sz="0" w:space="0" w:color="auto"/>
          </w:divBdr>
        </w:div>
        <w:div w:id="18188405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2024-05-14T09:36:00Z</dcterms:created>
  <dcterms:modified xsi:type="dcterms:W3CDTF">2024-05-14T09:36:00Z</dcterms:modified>
</cp:coreProperties>
</file>